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КВАРТИРУ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Я, 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мой сын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1.1. В соответствии с настоящим Договором Даритель безвозмездно передает в собственность Одаряемому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по тексту - "Квартира").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1.2. Общая площадь Квартиры составляет _____ (_______________)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, в том числе жилая площадь - _____ (__________________)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Квартира состоит из _____ комнат, расположена на _____ этаже __________________________ дома.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1.3.  Квартира принадлежит Дарителю на праве собственности на основании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  договора, свидетельства о праве на наследство, иного правоустанавливающего документа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  подтверждается  свидетельством  о  государственной  регистрации  права от  "__"______ ____ г. серии __________ N ___________________________, выданным _______________________________, о чем в Едином государственном реестре прав на недвижимое имущество и сделок с ним "__"___________ ____ г. сделана запись N 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(или: Выпиской из ЕГРП от "__"_______ ____ № ___) (номер регистрации в Едином государственном реестре недвижимости ______________________________).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1.5. Даритель передает Квартиру в техническом состоянии, позволяющем ее использовать в соответствии с назначением.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вправе: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 Отменить дарение во внесудебном порядке по следующим основаниям: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(Вариант: 2.1.3. В случае отказа Одаряемого принять Квартиру требовать от Одаряемого возмещения реального ущерба, причиненного таким отказом).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2.2.1. Передать Квартиру Одаряемому по акту приема-передачи (Приложение № ____), подписываемому обеими Сторонами.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_____________________________________________________________________________________.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2.2.3. Передать Квартиру свободной от прав третьих лиц.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2.3.1. В случае отмены дарения возвратить Квартиру, если она сохранилась в натуре к моменту отмены дарения.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2.5. В случае отказа Одаряемого принять Квартиру в дар Даритель имеет право требовать от Одаряемого возмещения реального ущерба, причиненного таким отказом.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КВАРТИРЫ И ГОСУДАРСТВЕННАЯ РЕГИСТРАЦИЯ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3.1. Квартира передается по акту приема-передачи (Приложение № ____), подписываемому обеими Сторонами в срок _______________.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3.2. Одновременно с подписанием акта приема-передачи Даритель передает Одаряемому документацию, указанную в п. 2.2.2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3.3. 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3.4.  Расходы,  связанные с государственной регистрацией перехода права собственности к Одаряемому, несет 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Сторону Договора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3.5.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 Приложения: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</w:pPr>
      <w:r w:rsidDel="00000000" w:rsidR="00000000" w:rsidRPr="00000000">
        <w:rPr>
          <w:rtl w:val="0"/>
        </w:rPr>
        <w:t xml:space="preserve">5.4.1. Акт приема-передачи Квартиры (Приложение № ____).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4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74.5"/>
        <w:gridCol w:w="5174.5"/>
        <w:tblGridChange w:id="0">
          <w:tblGrid>
            <w:gridCol w:w="5174.5"/>
            <w:gridCol w:w="517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990" w:right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